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ED" w:rsidRDefault="004F65ED">
      <w:pPr>
        <w:spacing w:after="60"/>
        <w:ind w:left="3686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174118" w:rsidRDefault="00174118" w:rsidP="00174118">
      <w:pPr>
        <w:shd w:val="clear" w:color="auto" w:fill="FFFFFF"/>
        <w:ind w:left="4820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174118" w:rsidRDefault="00174118" w:rsidP="00174118">
      <w:pPr>
        <w:shd w:val="clear" w:color="auto" w:fill="FFFFFF"/>
        <w:ind w:left="4820"/>
        <w:rPr>
          <w:sz w:val="26"/>
          <w:szCs w:val="26"/>
        </w:rPr>
      </w:pPr>
      <w:r>
        <w:rPr>
          <w:sz w:val="26"/>
          <w:szCs w:val="26"/>
        </w:rPr>
        <w:t>решением Общего собрания акционеров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Сибирь»</w:t>
      </w:r>
    </w:p>
    <w:p w:rsidR="00174118" w:rsidRDefault="00174118" w:rsidP="00174118">
      <w:pPr>
        <w:shd w:val="clear" w:color="auto" w:fill="FFFFFF"/>
        <w:ind w:left="4820"/>
        <w:rPr>
          <w:sz w:val="26"/>
          <w:szCs w:val="26"/>
        </w:rPr>
      </w:pPr>
      <w:r>
        <w:rPr>
          <w:sz w:val="26"/>
          <w:szCs w:val="26"/>
        </w:rPr>
        <w:t>от _</w:t>
      </w:r>
      <w:proofErr w:type="gramStart"/>
      <w:r>
        <w:rPr>
          <w:sz w:val="26"/>
          <w:szCs w:val="26"/>
        </w:rPr>
        <w:t>_._</w:t>
      </w:r>
      <w:proofErr w:type="gramEnd"/>
      <w:r>
        <w:rPr>
          <w:sz w:val="26"/>
          <w:szCs w:val="26"/>
        </w:rPr>
        <w:t xml:space="preserve">_.____ </w:t>
      </w:r>
    </w:p>
    <w:p w:rsidR="00174118" w:rsidRDefault="00174118" w:rsidP="00174118">
      <w:pPr>
        <w:shd w:val="clear" w:color="auto" w:fill="FFFFFF"/>
        <w:ind w:left="4820"/>
        <w:rPr>
          <w:sz w:val="26"/>
          <w:szCs w:val="26"/>
        </w:rPr>
      </w:pPr>
      <w:r>
        <w:rPr>
          <w:sz w:val="26"/>
          <w:szCs w:val="26"/>
        </w:rPr>
        <w:t>(протокол от _</w:t>
      </w:r>
      <w:proofErr w:type="gramStart"/>
      <w:r>
        <w:rPr>
          <w:sz w:val="26"/>
          <w:szCs w:val="26"/>
        </w:rPr>
        <w:t>_._</w:t>
      </w:r>
      <w:proofErr w:type="gramEnd"/>
      <w:r>
        <w:rPr>
          <w:sz w:val="26"/>
          <w:szCs w:val="26"/>
        </w:rPr>
        <w:t>_.____ № __)</w:t>
      </w: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Default="004F65ED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4F65ED" w:rsidRPr="00194093" w:rsidRDefault="00EA0E24">
      <w:pPr>
        <w:spacing w:after="60"/>
        <w:jc w:val="center"/>
        <w:outlineLvl w:val="0"/>
        <w:rPr>
          <w:b/>
          <w:sz w:val="40"/>
          <w:szCs w:val="40"/>
        </w:rPr>
      </w:pPr>
      <w:r w:rsidRPr="00194093">
        <w:rPr>
          <w:b/>
          <w:sz w:val="40"/>
          <w:szCs w:val="40"/>
        </w:rPr>
        <w:t>ПОЛОЖЕНИЕ</w:t>
      </w:r>
    </w:p>
    <w:p w:rsidR="00174118" w:rsidRDefault="00EA0E24">
      <w:pPr>
        <w:spacing w:after="60"/>
        <w:jc w:val="center"/>
        <w:outlineLvl w:val="0"/>
        <w:rPr>
          <w:b/>
          <w:sz w:val="40"/>
          <w:szCs w:val="40"/>
        </w:rPr>
      </w:pPr>
      <w:r w:rsidRPr="00194093">
        <w:rPr>
          <w:b/>
          <w:sz w:val="40"/>
          <w:szCs w:val="40"/>
        </w:rPr>
        <w:t xml:space="preserve">о выплате членам Совета директоров </w:t>
      </w:r>
    </w:p>
    <w:p w:rsidR="00174118" w:rsidRDefault="00EA0E24">
      <w:pPr>
        <w:spacing w:after="60"/>
        <w:jc w:val="center"/>
        <w:outlineLvl w:val="0"/>
        <w:rPr>
          <w:b/>
          <w:sz w:val="40"/>
          <w:szCs w:val="40"/>
        </w:rPr>
      </w:pPr>
      <w:r w:rsidRPr="00194093">
        <w:rPr>
          <w:b/>
          <w:sz w:val="40"/>
          <w:szCs w:val="40"/>
        </w:rPr>
        <w:t>Публичного акционерного общества  </w:t>
      </w:r>
    </w:p>
    <w:p w:rsidR="00174118" w:rsidRDefault="00EA0E24">
      <w:pPr>
        <w:spacing w:after="60"/>
        <w:jc w:val="center"/>
        <w:outlineLvl w:val="0"/>
        <w:rPr>
          <w:b/>
          <w:sz w:val="40"/>
          <w:szCs w:val="40"/>
        </w:rPr>
      </w:pPr>
      <w:r w:rsidRPr="00194093">
        <w:rPr>
          <w:b/>
          <w:sz w:val="40"/>
          <w:szCs w:val="40"/>
        </w:rPr>
        <w:t>«</w:t>
      </w:r>
      <w:proofErr w:type="spellStart"/>
      <w:r w:rsidRPr="00194093">
        <w:rPr>
          <w:b/>
          <w:sz w:val="40"/>
          <w:szCs w:val="40"/>
        </w:rPr>
        <w:t>Россети</w:t>
      </w:r>
      <w:proofErr w:type="spellEnd"/>
      <w:r w:rsidRPr="00194093">
        <w:rPr>
          <w:b/>
          <w:sz w:val="40"/>
          <w:szCs w:val="40"/>
        </w:rPr>
        <w:t xml:space="preserve"> Сибирь»</w:t>
      </w:r>
      <w:r w:rsidR="00174118">
        <w:rPr>
          <w:b/>
          <w:sz w:val="40"/>
          <w:szCs w:val="40"/>
        </w:rPr>
        <w:t xml:space="preserve"> </w:t>
      </w:r>
    </w:p>
    <w:p w:rsidR="004F65ED" w:rsidRPr="00194093" w:rsidRDefault="00EA0E24">
      <w:pPr>
        <w:spacing w:after="60"/>
        <w:jc w:val="center"/>
        <w:outlineLvl w:val="0"/>
        <w:rPr>
          <w:b/>
          <w:sz w:val="40"/>
          <w:szCs w:val="40"/>
        </w:rPr>
      </w:pPr>
      <w:r w:rsidRPr="00194093">
        <w:rPr>
          <w:b/>
          <w:sz w:val="40"/>
          <w:szCs w:val="40"/>
        </w:rPr>
        <w:t>вознаграждений и компенсаций</w:t>
      </w:r>
    </w:p>
    <w:p w:rsidR="004F65ED" w:rsidRDefault="004F65ED">
      <w:pPr>
        <w:spacing w:after="60"/>
        <w:rPr>
          <w:rFonts w:ascii="Tahoma" w:hAnsi="Tahoma" w:cs="Tahoma"/>
          <w:spacing w:val="30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Default="004F65ED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4F65ED" w:rsidRPr="00194093" w:rsidRDefault="00EA0E24">
      <w:pPr>
        <w:tabs>
          <w:tab w:val="left" w:pos="360"/>
        </w:tabs>
        <w:spacing w:after="60"/>
        <w:jc w:val="center"/>
        <w:rPr>
          <w:sz w:val="26"/>
          <w:szCs w:val="26"/>
        </w:rPr>
      </w:pPr>
      <w:r w:rsidRPr="00194093">
        <w:rPr>
          <w:sz w:val="26"/>
          <w:szCs w:val="26"/>
        </w:rPr>
        <w:t>город Красноярск</w:t>
      </w:r>
    </w:p>
    <w:p w:rsidR="004F65ED" w:rsidRPr="00194093" w:rsidRDefault="00EA0E24">
      <w:pPr>
        <w:tabs>
          <w:tab w:val="left" w:pos="360"/>
        </w:tabs>
        <w:spacing w:after="60"/>
        <w:jc w:val="center"/>
        <w:rPr>
          <w:sz w:val="26"/>
          <w:szCs w:val="26"/>
        </w:rPr>
      </w:pPr>
      <w:r w:rsidRPr="00194093">
        <w:rPr>
          <w:sz w:val="26"/>
          <w:szCs w:val="26"/>
        </w:rPr>
        <w:t>2025 г</w:t>
      </w:r>
      <w:r w:rsidR="00A50AFB" w:rsidRPr="00194093">
        <w:rPr>
          <w:sz w:val="26"/>
          <w:szCs w:val="26"/>
        </w:rPr>
        <w:t>од</w:t>
      </w:r>
    </w:p>
    <w:p w:rsidR="004F65ED" w:rsidRPr="00194093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ahoma" w:hAnsi="Tahoma" w:cs="Tahoma"/>
          <w:sz w:val="22"/>
          <w:szCs w:val="22"/>
        </w:rPr>
        <w:br w:type="page" w:clear="all"/>
      </w:r>
      <w:r w:rsidRPr="00194093">
        <w:rPr>
          <w:rFonts w:ascii="Times New Roman" w:hAnsi="Times New Roman"/>
          <w:b w:val="0"/>
          <w:i w:val="0"/>
          <w:sz w:val="26"/>
          <w:szCs w:val="26"/>
        </w:rPr>
        <w:lastRenderedPageBreak/>
        <w:t>Настоящее Положение о выплате членам Совета директоров Публичного акционерного общества «</w:t>
      </w:r>
      <w:proofErr w:type="spellStart"/>
      <w:r w:rsidRPr="00194093">
        <w:rPr>
          <w:rFonts w:ascii="Times New Roman" w:hAnsi="Times New Roman"/>
          <w:b w:val="0"/>
          <w:i w:val="0"/>
          <w:sz w:val="26"/>
          <w:szCs w:val="26"/>
        </w:rPr>
        <w:t>Россети</w:t>
      </w:r>
      <w:proofErr w:type="spellEnd"/>
      <w:r w:rsidRPr="00194093">
        <w:rPr>
          <w:rFonts w:ascii="Times New Roman" w:hAnsi="Times New Roman"/>
          <w:b w:val="0"/>
          <w:i w:val="0"/>
          <w:sz w:val="26"/>
          <w:szCs w:val="26"/>
        </w:rPr>
        <w:t xml:space="preserve"> Сибирь» вознаграждений и компенсаций </w:t>
      </w:r>
      <w:r w:rsidR="00F22945" w:rsidRPr="00194093">
        <w:rPr>
          <w:rFonts w:ascii="Times New Roman" w:hAnsi="Times New Roman"/>
          <w:b w:val="0"/>
          <w:i w:val="0"/>
          <w:sz w:val="26"/>
          <w:szCs w:val="26"/>
        </w:rPr>
        <w:br/>
      </w:r>
      <w:r w:rsidRPr="00194093">
        <w:rPr>
          <w:rFonts w:ascii="Times New Roman" w:hAnsi="Times New Roman"/>
          <w:b w:val="0"/>
          <w:i w:val="0"/>
          <w:sz w:val="26"/>
          <w:szCs w:val="26"/>
        </w:rPr>
        <w:t xml:space="preserve">(далее - Положение) разработано в соответствии с Федеральным законом </w:t>
      </w:r>
      <w:r w:rsidR="004F7C6A" w:rsidRPr="00194093">
        <w:rPr>
          <w:rFonts w:ascii="Times New Roman" w:hAnsi="Times New Roman"/>
          <w:b w:val="0"/>
          <w:i w:val="0"/>
          <w:sz w:val="26"/>
          <w:szCs w:val="26"/>
        </w:rPr>
        <w:br/>
        <w:t xml:space="preserve">от 26.12.1995 № 208-ФЗ </w:t>
      </w:r>
      <w:r w:rsidRPr="00194093">
        <w:rPr>
          <w:rFonts w:ascii="Times New Roman" w:hAnsi="Times New Roman"/>
          <w:b w:val="0"/>
          <w:i w:val="0"/>
          <w:sz w:val="26"/>
          <w:szCs w:val="26"/>
        </w:rPr>
        <w:t>«Об акционерных обществах» и устанавливает размеры</w:t>
      </w:r>
      <w:r w:rsidR="004F7C6A" w:rsidRPr="00194093">
        <w:rPr>
          <w:rFonts w:ascii="Times New Roman" w:hAnsi="Times New Roman"/>
          <w:b w:val="0"/>
          <w:i w:val="0"/>
          <w:sz w:val="26"/>
          <w:szCs w:val="26"/>
        </w:rPr>
        <w:t>, срок</w:t>
      </w:r>
      <w:r w:rsidRPr="00194093">
        <w:rPr>
          <w:rFonts w:ascii="Times New Roman" w:hAnsi="Times New Roman"/>
          <w:b w:val="0"/>
          <w:i w:val="0"/>
          <w:sz w:val="26"/>
          <w:szCs w:val="26"/>
        </w:rPr>
        <w:t xml:space="preserve"> и порядок выплаты вознаграждений и компенсаций членам Совета директоров Публичного акционерного общества «</w:t>
      </w:r>
      <w:proofErr w:type="spellStart"/>
      <w:r w:rsidRPr="00194093">
        <w:rPr>
          <w:rFonts w:ascii="Times New Roman" w:hAnsi="Times New Roman"/>
          <w:b w:val="0"/>
          <w:i w:val="0"/>
          <w:sz w:val="26"/>
          <w:szCs w:val="26"/>
        </w:rPr>
        <w:t>Россети</w:t>
      </w:r>
      <w:proofErr w:type="spellEnd"/>
      <w:r w:rsidRPr="00194093">
        <w:rPr>
          <w:rFonts w:ascii="Times New Roman" w:hAnsi="Times New Roman"/>
          <w:b w:val="0"/>
          <w:i w:val="0"/>
          <w:sz w:val="26"/>
          <w:szCs w:val="26"/>
        </w:rPr>
        <w:t xml:space="preserve"> Сибирь» (далее – Общество).</w:t>
      </w:r>
    </w:p>
    <w:p w:rsidR="004F65ED" w:rsidRPr="00F73F96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F73F96">
        <w:rPr>
          <w:rFonts w:ascii="Times New Roman" w:hAnsi="Times New Roman"/>
          <w:b w:val="0"/>
          <w:i w:val="0"/>
          <w:sz w:val="26"/>
          <w:szCs w:val="26"/>
        </w:rPr>
        <w:t>Выплата вознаграждений производится Обществом в денежной форме.</w:t>
      </w:r>
    </w:p>
    <w:p w:rsidR="004F65ED" w:rsidRPr="00B95A1F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B95A1F">
        <w:rPr>
          <w:rFonts w:ascii="Times New Roman" w:hAnsi="Times New Roman"/>
          <w:b w:val="0"/>
          <w:i w:val="0"/>
          <w:sz w:val="26"/>
          <w:szCs w:val="26"/>
        </w:rPr>
        <w:t xml:space="preserve">Действие настоящего Положения не распространяется на членов Совета директоров Общества, являющихся одновременно членами </w:t>
      </w:r>
      <w:r w:rsidR="00A50AFB" w:rsidRPr="00B95A1F">
        <w:rPr>
          <w:rFonts w:ascii="Times New Roman" w:hAnsi="Times New Roman"/>
          <w:b w:val="0"/>
          <w:i w:val="0"/>
          <w:sz w:val="26"/>
          <w:szCs w:val="26"/>
        </w:rPr>
        <w:t>Правления</w:t>
      </w:r>
      <w:r w:rsidRPr="00B95A1F">
        <w:rPr>
          <w:rFonts w:ascii="Times New Roman" w:hAnsi="Times New Roman"/>
          <w:b w:val="0"/>
          <w:i w:val="0"/>
          <w:sz w:val="26"/>
          <w:szCs w:val="26"/>
        </w:rPr>
        <w:t xml:space="preserve"> Общества либо Генеральным директором Общества.</w:t>
      </w:r>
    </w:p>
    <w:p w:rsidR="004F65ED" w:rsidRPr="00F000AC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F000AC">
        <w:rPr>
          <w:rFonts w:ascii="Times New Roman" w:hAnsi="Times New Roman"/>
          <w:b w:val="0"/>
          <w:i w:val="0"/>
          <w:sz w:val="26"/>
          <w:szCs w:val="26"/>
        </w:rPr>
        <w:t>Вознаграждения Председателю</w:t>
      </w:r>
      <w:r w:rsidR="00A50AFB" w:rsidRPr="00F000AC">
        <w:rPr>
          <w:rFonts w:ascii="Times New Roman" w:hAnsi="Times New Roman"/>
          <w:b w:val="0"/>
          <w:i w:val="0"/>
          <w:sz w:val="26"/>
          <w:szCs w:val="26"/>
        </w:rPr>
        <w:t xml:space="preserve"> Совета директоров Общества</w:t>
      </w:r>
      <w:r w:rsidRPr="00F000AC">
        <w:rPr>
          <w:rFonts w:ascii="Times New Roman" w:hAnsi="Times New Roman"/>
          <w:b w:val="0"/>
          <w:i w:val="0"/>
          <w:sz w:val="26"/>
          <w:szCs w:val="26"/>
        </w:rPr>
        <w:t xml:space="preserve"> и членам Совета директоров Общества, являющимся лицами, в отношении которых </w:t>
      </w:r>
      <w:r w:rsidR="00A50AFB" w:rsidRPr="00F000AC">
        <w:rPr>
          <w:rFonts w:ascii="Times New Roman" w:hAnsi="Times New Roman"/>
          <w:b w:val="0"/>
          <w:i w:val="0"/>
          <w:sz w:val="26"/>
          <w:szCs w:val="26"/>
        </w:rPr>
        <w:t>законодательством Российской Федерации</w:t>
      </w:r>
      <w:r w:rsidRPr="00F000AC">
        <w:rPr>
          <w:rFonts w:ascii="Times New Roman" w:hAnsi="Times New Roman"/>
          <w:b w:val="0"/>
          <w:i w:val="0"/>
          <w:sz w:val="26"/>
          <w:szCs w:val="26"/>
        </w:rPr>
        <w:t xml:space="preserve"> предусмотрено ограничение или запрет на получение каких-либо выплат от коммерческих организаций, не начисляются и не выплачиваются.</w:t>
      </w:r>
    </w:p>
    <w:p w:rsidR="004F65ED" w:rsidRPr="00F73F96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F73F96">
        <w:rPr>
          <w:rFonts w:ascii="Times New Roman" w:hAnsi="Times New Roman"/>
          <w:b w:val="0"/>
          <w:i w:val="0"/>
          <w:sz w:val="26"/>
          <w:szCs w:val="26"/>
        </w:rPr>
        <w:t>Выплата вознаграждений.</w:t>
      </w:r>
    </w:p>
    <w:p w:rsidR="004F65ED" w:rsidRPr="00F000AC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F000AC">
        <w:rPr>
          <w:rFonts w:ascii="Times New Roman" w:hAnsi="Times New Roman"/>
          <w:b w:val="0"/>
          <w:i w:val="0"/>
          <w:sz w:val="26"/>
          <w:szCs w:val="26"/>
        </w:rPr>
        <w:t xml:space="preserve">Выплата вознаграждения члену Совета директоров Общества производится за период с даты избрания кандидата </w:t>
      </w:r>
      <w:r w:rsidR="00A50AFB" w:rsidRPr="00F000AC">
        <w:rPr>
          <w:rFonts w:ascii="Times New Roman" w:hAnsi="Times New Roman"/>
          <w:b w:val="0"/>
          <w:i w:val="0"/>
          <w:sz w:val="26"/>
          <w:szCs w:val="26"/>
        </w:rPr>
        <w:t xml:space="preserve">членом </w:t>
      </w:r>
      <w:r w:rsidRPr="00F000AC">
        <w:rPr>
          <w:rFonts w:ascii="Times New Roman" w:hAnsi="Times New Roman"/>
          <w:b w:val="0"/>
          <w:i w:val="0"/>
          <w:sz w:val="26"/>
          <w:szCs w:val="26"/>
        </w:rPr>
        <w:t>Совета директоров Общества до даты прекращения полномочий члена Совета директоров Общества.</w:t>
      </w:r>
    </w:p>
    <w:p w:rsidR="004F65ED" w:rsidRPr="00786BF3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786BF3">
        <w:rPr>
          <w:rFonts w:ascii="Times New Roman" w:hAnsi="Times New Roman"/>
          <w:b w:val="0"/>
          <w:i w:val="0"/>
          <w:sz w:val="26"/>
          <w:szCs w:val="26"/>
        </w:rPr>
        <w:t>Вознаграждение каждому члену Совета директоров</w:t>
      </w:r>
      <w:r w:rsidR="00A50AFB" w:rsidRPr="00786BF3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786BF3">
        <w:rPr>
          <w:rFonts w:ascii="Times New Roman" w:hAnsi="Times New Roman"/>
          <w:b w:val="0"/>
          <w:i w:val="0"/>
          <w:sz w:val="26"/>
          <w:szCs w:val="26"/>
        </w:rPr>
        <w:t xml:space="preserve"> выплачивается ежеквартально.</w:t>
      </w:r>
    </w:p>
    <w:p w:rsidR="004F65ED" w:rsidRPr="00F73F96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bookmarkStart w:id="0" w:name="_Ref6403669"/>
      <w:r w:rsidRPr="00786BF3">
        <w:rPr>
          <w:rFonts w:ascii="Times New Roman" w:hAnsi="Times New Roman"/>
          <w:b w:val="0"/>
          <w:i w:val="0"/>
          <w:sz w:val="26"/>
          <w:szCs w:val="26"/>
        </w:rPr>
        <w:t>Размер ежеквартального вознаграждения каждого члена Совета дир</w:t>
      </w:r>
      <w:r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 xml:space="preserve">екторов Общества рассчитывается с учетом общего количества заседаний Совета директоров Общества (далее – </w:t>
      </w:r>
      <w:r w:rsidR="00A50AFB"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>заседание</w:t>
      </w:r>
      <w:r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 xml:space="preserve">) и заочных голосований для принятия решений </w:t>
      </w:r>
      <w:proofErr w:type="gramStart"/>
      <w:r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>Советом  директоров</w:t>
      </w:r>
      <w:proofErr w:type="gramEnd"/>
      <w:r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 xml:space="preserve"> Общества (далее – </w:t>
      </w:r>
      <w:r w:rsidR="00A50AFB"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>заочное голосование</w:t>
      </w:r>
      <w:r w:rsidRPr="00786BF3"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 xml:space="preserve">) </w:t>
      </w:r>
      <w:r w:rsidR="00A50AFB" w:rsidRPr="00786BF3">
        <w:rPr>
          <w:rFonts w:ascii="Times New Roman" w:hAnsi="Times New Roman"/>
          <w:b w:val="0"/>
          <w:i w:val="0"/>
          <w:sz w:val="26"/>
          <w:szCs w:val="26"/>
        </w:rPr>
        <w:t xml:space="preserve">в отчетном </w:t>
      </w:r>
      <w:r w:rsidRPr="00786BF3">
        <w:rPr>
          <w:rFonts w:ascii="Times New Roman" w:hAnsi="Times New Roman"/>
          <w:b w:val="0"/>
          <w:i w:val="0"/>
          <w:sz w:val="26"/>
          <w:szCs w:val="26"/>
        </w:rPr>
        <w:t>квартал</w:t>
      </w:r>
      <w:r w:rsidR="00A50AFB" w:rsidRPr="00786BF3">
        <w:rPr>
          <w:rFonts w:ascii="Times New Roman" w:hAnsi="Times New Roman"/>
          <w:b w:val="0"/>
          <w:i w:val="0"/>
          <w:sz w:val="26"/>
          <w:szCs w:val="26"/>
        </w:rPr>
        <w:t>е</w:t>
      </w:r>
      <w:r w:rsidRPr="00786BF3">
        <w:rPr>
          <w:rFonts w:ascii="Times New Roman" w:hAnsi="Times New Roman"/>
          <w:b w:val="0"/>
          <w:i w:val="0"/>
          <w:sz w:val="26"/>
          <w:szCs w:val="26"/>
        </w:rPr>
        <w:t xml:space="preserve"> и количества заседаний и заочных голосований, в которых</w:t>
      </w:r>
      <w:r w:rsidR="00A50AFB" w:rsidRPr="00786BF3">
        <w:rPr>
          <w:rFonts w:ascii="Times New Roman" w:hAnsi="Times New Roman"/>
          <w:b w:val="0"/>
          <w:i w:val="0"/>
          <w:sz w:val="26"/>
          <w:szCs w:val="26"/>
        </w:rPr>
        <w:t xml:space="preserve"> участвовал</w:t>
      </w:r>
      <w:r w:rsidRPr="00786BF3">
        <w:rPr>
          <w:rFonts w:ascii="Times New Roman" w:hAnsi="Times New Roman"/>
          <w:b w:val="0"/>
          <w:i w:val="0"/>
          <w:sz w:val="26"/>
          <w:szCs w:val="26"/>
        </w:rPr>
        <w:t xml:space="preserve"> член Совета директоров</w:t>
      </w:r>
      <w:r w:rsidR="00A50AFB" w:rsidRPr="00786BF3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786BF3">
        <w:rPr>
          <w:rFonts w:ascii="Times New Roman" w:hAnsi="Times New Roman"/>
          <w:b w:val="0"/>
          <w:i w:val="0"/>
          <w:sz w:val="26"/>
          <w:szCs w:val="26"/>
        </w:rPr>
        <w:t>, по формуле</w:t>
      </w:r>
      <w:r w:rsidRPr="00F73F96">
        <w:rPr>
          <w:rFonts w:ascii="Times New Roman" w:hAnsi="Times New Roman"/>
          <w:b w:val="0"/>
          <w:i w:val="0"/>
          <w:sz w:val="26"/>
          <w:szCs w:val="26"/>
        </w:rPr>
        <w:t>:</w:t>
      </w:r>
      <w:bookmarkEnd w:id="0"/>
    </w:p>
    <w:tbl>
      <w:tblPr>
        <w:tblW w:w="7198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981"/>
        <w:gridCol w:w="2268"/>
        <w:gridCol w:w="426"/>
        <w:gridCol w:w="3523"/>
      </w:tblGrid>
      <w:tr w:rsidR="004F65ED" w:rsidRPr="00F22945">
        <w:tc>
          <w:tcPr>
            <w:tcW w:w="981" w:type="dxa"/>
            <w:vMerge w:val="restart"/>
            <w:vAlign w:val="center"/>
          </w:tcPr>
          <w:p w:rsidR="004F65ED" w:rsidRPr="00F73F96" w:rsidRDefault="00EA0E24">
            <w:pPr>
              <w:keepNext/>
              <w:tabs>
                <w:tab w:val="left" w:pos="1080"/>
              </w:tabs>
              <w:spacing w:after="60" w:line="223" w:lineRule="auto"/>
              <w:rPr>
                <w:sz w:val="24"/>
                <w:szCs w:val="26"/>
              </w:rPr>
            </w:pPr>
            <w:r w:rsidRPr="00F73F96">
              <w:rPr>
                <w:sz w:val="24"/>
                <w:szCs w:val="26"/>
                <w:lang w:val="en-US"/>
              </w:rPr>
              <w:t>S(1)</w:t>
            </w:r>
            <w:r w:rsidRPr="00F73F96">
              <w:rPr>
                <w:sz w:val="24"/>
                <w:szCs w:val="26"/>
              </w:rPr>
              <w:t xml:space="preserve"> = </w:t>
            </w:r>
          </w:p>
        </w:tc>
        <w:tc>
          <w:tcPr>
            <w:tcW w:w="2268" w:type="dxa"/>
            <w:vMerge w:val="restart"/>
            <w:vAlign w:val="center"/>
          </w:tcPr>
          <w:p w:rsidR="004F65ED" w:rsidRPr="00F73F96" w:rsidRDefault="00EA0E24">
            <w:pPr>
              <w:keepNext/>
              <w:spacing w:after="60" w:line="223" w:lineRule="auto"/>
              <w:rPr>
                <w:sz w:val="24"/>
                <w:szCs w:val="26"/>
              </w:rPr>
            </w:pPr>
            <w:proofErr w:type="spellStart"/>
            <w:r w:rsidRPr="00F73F96">
              <w:rPr>
                <w:sz w:val="24"/>
                <w:szCs w:val="26"/>
              </w:rPr>
              <w:t>В</w:t>
            </w:r>
            <w:r w:rsidRPr="00F73F96">
              <w:rPr>
                <w:sz w:val="24"/>
                <w:szCs w:val="26"/>
                <w:vertAlign w:val="subscript"/>
              </w:rPr>
              <w:t>база</w:t>
            </w:r>
            <w:proofErr w:type="spellEnd"/>
            <w:r w:rsidRPr="00F73F96">
              <w:rPr>
                <w:sz w:val="24"/>
                <w:szCs w:val="26"/>
              </w:rPr>
              <w:t>/4 ×</w:t>
            </w:r>
            <w:r w:rsidRPr="00F73F96">
              <w:rPr>
                <w:sz w:val="24"/>
                <w:szCs w:val="26"/>
                <w:lang w:val="en-US"/>
              </w:rPr>
              <w:t>100</w:t>
            </w:r>
            <w:r w:rsidRPr="00F73F96">
              <w:rPr>
                <w:sz w:val="24"/>
                <w:szCs w:val="26"/>
              </w:rPr>
              <w:t>/</w:t>
            </w:r>
            <w:r w:rsidRPr="00F73F96">
              <w:rPr>
                <w:sz w:val="24"/>
                <w:szCs w:val="26"/>
                <w:lang w:val="en-US"/>
              </w:rPr>
              <w:t>130</w:t>
            </w:r>
            <w:r w:rsidRPr="00F73F96">
              <w:rPr>
                <w:sz w:val="24"/>
                <w:szCs w:val="26"/>
              </w:rPr>
              <w:t xml:space="preserve"> × (</w:t>
            </w:r>
          </w:p>
        </w:tc>
        <w:tc>
          <w:tcPr>
            <w:tcW w:w="426" w:type="dxa"/>
            <w:tcBorders>
              <w:bottom w:val="single" w:sz="4" w:space="0" w:color="000000"/>
            </w:tcBorders>
          </w:tcPr>
          <w:p w:rsidR="004F65ED" w:rsidRPr="00F73F96" w:rsidRDefault="00EA0E24">
            <w:pPr>
              <w:keepNext/>
              <w:tabs>
                <w:tab w:val="left" w:pos="1080"/>
              </w:tabs>
              <w:spacing w:after="60" w:line="223" w:lineRule="auto"/>
              <w:ind w:left="-108" w:right="-108"/>
              <w:rPr>
                <w:sz w:val="24"/>
                <w:szCs w:val="26"/>
              </w:rPr>
            </w:pPr>
            <w:r w:rsidRPr="00F73F96">
              <w:rPr>
                <w:sz w:val="24"/>
                <w:szCs w:val="26"/>
              </w:rPr>
              <w:t xml:space="preserve"> n</w:t>
            </w:r>
          </w:p>
        </w:tc>
        <w:tc>
          <w:tcPr>
            <w:tcW w:w="3523" w:type="dxa"/>
            <w:vMerge w:val="restart"/>
            <w:vAlign w:val="center"/>
          </w:tcPr>
          <w:p w:rsidR="004F65ED" w:rsidRPr="00F73F96" w:rsidRDefault="00EA0E24">
            <w:pPr>
              <w:keepNext/>
              <w:spacing w:after="60" w:line="223" w:lineRule="auto"/>
              <w:rPr>
                <w:sz w:val="24"/>
                <w:szCs w:val="26"/>
              </w:rPr>
            </w:pPr>
            <w:r w:rsidRPr="00F73F96">
              <w:rPr>
                <w:sz w:val="24"/>
                <w:szCs w:val="26"/>
              </w:rPr>
              <w:t>), где</w:t>
            </w:r>
          </w:p>
        </w:tc>
      </w:tr>
      <w:tr w:rsidR="004F65ED" w:rsidRPr="00F22945">
        <w:tc>
          <w:tcPr>
            <w:tcW w:w="981" w:type="dxa"/>
            <w:vMerge/>
          </w:tcPr>
          <w:p w:rsidR="004F65ED" w:rsidRPr="00F73F96" w:rsidRDefault="004F65ED">
            <w:pPr>
              <w:keepNext/>
              <w:tabs>
                <w:tab w:val="left" w:pos="1080"/>
              </w:tabs>
              <w:spacing w:after="60" w:line="223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4F65ED" w:rsidRPr="00F73F96" w:rsidRDefault="004F65ED">
            <w:pPr>
              <w:keepNext/>
              <w:tabs>
                <w:tab w:val="left" w:pos="1080"/>
              </w:tabs>
              <w:spacing w:after="60" w:line="223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000000"/>
            </w:tcBorders>
          </w:tcPr>
          <w:p w:rsidR="004F65ED" w:rsidRPr="00F73F96" w:rsidRDefault="00EA0E24">
            <w:pPr>
              <w:keepNext/>
              <w:tabs>
                <w:tab w:val="left" w:pos="1080"/>
              </w:tabs>
              <w:spacing w:after="60" w:line="223" w:lineRule="auto"/>
              <w:ind w:left="-108"/>
              <w:jc w:val="center"/>
              <w:rPr>
                <w:sz w:val="26"/>
                <w:szCs w:val="26"/>
              </w:rPr>
            </w:pPr>
            <w:r w:rsidRPr="00F73F96">
              <w:rPr>
                <w:sz w:val="26"/>
                <w:szCs w:val="26"/>
                <w:lang w:val="en-US"/>
              </w:rPr>
              <w:t>m</w:t>
            </w:r>
          </w:p>
        </w:tc>
        <w:tc>
          <w:tcPr>
            <w:tcW w:w="3523" w:type="dxa"/>
            <w:vMerge/>
          </w:tcPr>
          <w:p w:rsidR="004F65ED" w:rsidRPr="00F73F96" w:rsidRDefault="004F65ED">
            <w:pPr>
              <w:keepNext/>
              <w:tabs>
                <w:tab w:val="left" w:pos="1080"/>
              </w:tabs>
              <w:spacing w:after="60" w:line="223" w:lineRule="auto"/>
              <w:jc w:val="both"/>
              <w:rPr>
                <w:sz w:val="26"/>
                <w:szCs w:val="26"/>
              </w:rPr>
            </w:pPr>
          </w:p>
        </w:tc>
      </w:tr>
    </w:tbl>
    <w:p w:rsidR="004F65ED" w:rsidRPr="00EE519C" w:rsidRDefault="00EA0E24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proofErr w:type="gramStart"/>
      <w:r w:rsidRPr="00EE519C">
        <w:rPr>
          <w:sz w:val="26"/>
          <w:szCs w:val="26"/>
        </w:rPr>
        <w:t>S(</w:t>
      </w:r>
      <w:proofErr w:type="gramEnd"/>
      <w:r w:rsidRPr="00EE519C">
        <w:rPr>
          <w:sz w:val="26"/>
          <w:szCs w:val="26"/>
        </w:rPr>
        <w:t xml:space="preserve">1) – размер ежеквартального вознаграждения </w:t>
      </w:r>
      <w:r w:rsidR="00A50AFB" w:rsidRPr="00EE519C">
        <w:rPr>
          <w:sz w:val="26"/>
          <w:szCs w:val="26"/>
        </w:rPr>
        <w:t xml:space="preserve">члена Совета </w:t>
      </w:r>
      <w:r w:rsidRPr="00EE519C">
        <w:rPr>
          <w:sz w:val="26"/>
          <w:szCs w:val="26"/>
        </w:rPr>
        <w:t>директоров Общества;</w:t>
      </w:r>
    </w:p>
    <w:p w:rsidR="004F65ED" w:rsidRPr="00EE519C" w:rsidRDefault="00EA0E24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proofErr w:type="spellStart"/>
      <w:r w:rsidRPr="00EE519C">
        <w:rPr>
          <w:sz w:val="26"/>
          <w:szCs w:val="26"/>
        </w:rPr>
        <w:t>В</w:t>
      </w:r>
      <w:r w:rsidRPr="00EE519C">
        <w:rPr>
          <w:sz w:val="26"/>
          <w:szCs w:val="26"/>
          <w:vertAlign w:val="subscript"/>
        </w:rPr>
        <w:t>база</w:t>
      </w:r>
      <w:proofErr w:type="spellEnd"/>
      <w:r w:rsidRPr="00EE519C">
        <w:rPr>
          <w:sz w:val="26"/>
          <w:szCs w:val="26"/>
        </w:rPr>
        <w:t xml:space="preserve"> – размер базового годового вознаграждения, определяемый в порядке, установленном пунктом </w:t>
      </w:r>
      <w:r w:rsidRPr="00F73F96">
        <w:rPr>
          <w:sz w:val="26"/>
          <w:szCs w:val="26"/>
        </w:rPr>
        <w:fldChar w:fldCharType="begin"/>
      </w:r>
      <w:r w:rsidRPr="00EE519C">
        <w:rPr>
          <w:sz w:val="26"/>
          <w:szCs w:val="26"/>
        </w:rPr>
        <w:instrText xml:space="preserve"> REF _Ref6403368 \r \h </w:instrText>
      </w:r>
      <w:r w:rsidR="00F22945" w:rsidRPr="00F73F96">
        <w:rPr>
          <w:sz w:val="26"/>
          <w:szCs w:val="26"/>
        </w:rPr>
        <w:instrText xml:space="preserve"> \* MERGEFORMAT </w:instrText>
      </w:r>
      <w:r w:rsidRPr="00F73F96">
        <w:rPr>
          <w:sz w:val="26"/>
          <w:szCs w:val="26"/>
        </w:rPr>
      </w:r>
      <w:r w:rsidRPr="00F73F96">
        <w:rPr>
          <w:sz w:val="26"/>
          <w:szCs w:val="26"/>
        </w:rPr>
        <w:fldChar w:fldCharType="separate"/>
      </w:r>
      <w:r w:rsidRPr="00EE519C">
        <w:rPr>
          <w:sz w:val="26"/>
          <w:szCs w:val="26"/>
        </w:rPr>
        <w:t>5.4</w:t>
      </w:r>
      <w:r w:rsidRPr="00F73F96">
        <w:rPr>
          <w:sz w:val="26"/>
          <w:szCs w:val="26"/>
        </w:rPr>
        <w:fldChar w:fldCharType="end"/>
      </w:r>
      <w:r w:rsidRPr="00EE519C">
        <w:rPr>
          <w:sz w:val="26"/>
          <w:szCs w:val="26"/>
        </w:rPr>
        <w:t xml:space="preserve"> настоящего Положения;</w:t>
      </w:r>
    </w:p>
    <w:p w:rsidR="004F65ED" w:rsidRPr="00EE519C" w:rsidRDefault="00EA0E24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r w:rsidRPr="00EE519C">
        <w:rPr>
          <w:sz w:val="26"/>
          <w:szCs w:val="26"/>
        </w:rPr>
        <w:t xml:space="preserve">n – количество заседаний и заочных голосований, в которых </w:t>
      </w:r>
      <w:r w:rsidR="00A50AFB" w:rsidRPr="00EE519C">
        <w:rPr>
          <w:sz w:val="26"/>
          <w:szCs w:val="26"/>
        </w:rPr>
        <w:t>участвовал</w:t>
      </w:r>
      <w:r w:rsidRPr="00EE519C">
        <w:rPr>
          <w:sz w:val="26"/>
          <w:szCs w:val="26"/>
        </w:rPr>
        <w:t xml:space="preserve"> член Совета директоров</w:t>
      </w:r>
      <w:r w:rsidR="00A50AFB" w:rsidRPr="00EE519C">
        <w:rPr>
          <w:sz w:val="26"/>
          <w:szCs w:val="26"/>
        </w:rPr>
        <w:t xml:space="preserve"> Общества</w:t>
      </w:r>
      <w:r w:rsidRPr="00EE519C">
        <w:rPr>
          <w:sz w:val="26"/>
          <w:szCs w:val="26"/>
        </w:rPr>
        <w:t xml:space="preserve"> в отчетном квартале;</w:t>
      </w:r>
    </w:p>
    <w:p w:rsidR="004F65ED" w:rsidRPr="00EE519C" w:rsidRDefault="00EA0E24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r w:rsidRPr="00EE519C">
        <w:rPr>
          <w:sz w:val="26"/>
          <w:szCs w:val="26"/>
        </w:rPr>
        <w:t xml:space="preserve">m – общее количество заседаний и заочных голосований в отчетном квартале. </w:t>
      </w:r>
    </w:p>
    <w:p w:rsidR="004F65ED" w:rsidRPr="00C36BC2" w:rsidRDefault="004F65ED">
      <w:pPr>
        <w:tabs>
          <w:tab w:val="left" w:pos="426"/>
          <w:tab w:val="left" w:pos="993"/>
        </w:tabs>
        <w:spacing w:after="60"/>
        <w:ind w:firstLine="426"/>
        <w:jc w:val="both"/>
        <w:rPr>
          <w:sz w:val="26"/>
          <w:szCs w:val="26"/>
        </w:rPr>
      </w:pPr>
    </w:p>
    <w:p w:rsidR="004F65ED" w:rsidRPr="00C36BC2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bookmarkStart w:id="1" w:name="_Ref6403368"/>
      <w:r w:rsidRPr="00C36BC2">
        <w:rPr>
          <w:rFonts w:ascii="Times New Roman" w:hAnsi="Times New Roman"/>
          <w:b w:val="0"/>
          <w:i w:val="0"/>
          <w:sz w:val="26"/>
          <w:szCs w:val="26"/>
        </w:rPr>
        <w:t>Размер базового годового вознаграждения (</w:t>
      </w:r>
      <w:proofErr w:type="spellStart"/>
      <w:r w:rsidRPr="00C36BC2">
        <w:rPr>
          <w:rFonts w:ascii="Times New Roman" w:hAnsi="Times New Roman"/>
          <w:b w:val="0"/>
          <w:i w:val="0"/>
          <w:sz w:val="26"/>
          <w:szCs w:val="26"/>
        </w:rPr>
        <w:t>В</w:t>
      </w:r>
      <w:r w:rsidRPr="00C36BC2">
        <w:rPr>
          <w:rFonts w:ascii="Times New Roman" w:hAnsi="Times New Roman"/>
          <w:b w:val="0"/>
          <w:i w:val="0"/>
          <w:sz w:val="26"/>
          <w:szCs w:val="26"/>
          <w:vertAlign w:val="subscript"/>
        </w:rPr>
        <w:t>база</w:t>
      </w:r>
      <w:proofErr w:type="spellEnd"/>
      <w:r w:rsidRPr="00C36BC2">
        <w:rPr>
          <w:rFonts w:ascii="Times New Roman" w:hAnsi="Times New Roman"/>
          <w:b w:val="0"/>
          <w:i w:val="0"/>
          <w:sz w:val="26"/>
          <w:szCs w:val="26"/>
        </w:rPr>
        <w:t>) устанавливается исходя из выручки Общества, рассчитанной по российским стандартам бухгалтерского учета за последний завершенный отчетный год, предшествующий избранию</w:t>
      </w:r>
      <w:r w:rsidR="00A50AFB" w:rsidRPr="00C36BC2">
        <w:rPr>
          <w:rFonts w:ascii="Times New Roman" w:hAnsi="Times New Roman"/>
          <w:b w:val="0"/>
          <w:i w:val="0"/>
          <w:sz w:val="26"/>
          <w:szCs w:val="26"/>
        </w:rPr>
        <w:t xml:space="preserve"> членов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 Совета директоров Общества, и составляет:</w:t>
      </w:r>
      <w:bookmarkEnd w:id="1"/>
    </w:p>
    <w:p w:rsidR="004F65ED" w:rsidRPr="00C36BC2" w:rsidRDefault="004F65ED">
      <w:pPr>
        <w:tabs>
          <w:tab w:val="left" w:pos="993"/>
          <w:tab w:val="left" w:pos="1418"/>
        </w:tabs>
        <w:spacing w:after="60"/>
        <w:ind w:left="567"/>
        <w:jc w:val="both"/>
        <w:rPr>
          <w:i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4F65ED" w:rsidRPr="00F22945">
        <w:trPr>
          <w:trHeight w:val="70"/>
        </w:trPr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Размер выручки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proofErr w:type="spellStart"/>
            <w:r w:rsidRPr="00C36BC2">
              <w:rPr>
                <w:sz w:val="26"/>
                <w:szCs w:val="26"/>
              </w:rPr>
              <w:t>В</w:t>
            </w:r>
            <w:r w:rsidRPr="00C36BC2">
              <w:rPr>
                <w:sz w:val="26"/>
                <w:szCs w:val="26"/>
                <w:vertAlign w:val="subscript"/>
              </w:rPr>
              <w:t>база</w:t>
            </w:r>
            <w:proofErr w:type="spellEnd"/>
          </w:p>
        </w:tc>
      </w:tr>
      <w:tr w:rsidR="004F65ED" w:rsidRPr="00F22945">
        <w:trPr>
          <w:trHeight w:val="70"/>
        </w:trPr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свыше 200 млрд.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3 </w:t>
            </w:r>
            <w:r w:rsidRPr="00C36BC2">
              <w:rPr>
                <w:sz w:val="26"/>
                <w:szCs w:val="26"/>
                <w:lang w:val="en-US"/>
              </w:rPr>
              <w:t>0</w:t>
            </w:r>
            <w:r w:rsidRPr="00C36BC2">
              <w:rPr>
                <w:sz w:val="26"/>
                <w:szCs w:val="26"/>
              </w:rPr>
              <w:t>00 000 руб.</w:t>
            </w:r>
          </w:p>
        </w:tc>
      </w:tr>
      <w:tr w:rsidR="004F65ED" w:rsidRPr="00F22945">
        <w:trPr>
          <w:trHeight w:val="70"/>
        </w:trPr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свыше 70 млрд.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2 700 000 руб.</w:t>
            </w:r>
          </w:p>
        </w:tc>
      </w:tr>
      <w:tr w:rsidR="004F65ED" w:rsidRPr="00F22945"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lastRenderedPageBreak/>
              <w:t>свыше 30 млрд.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2 200 000руб.</w:t>
            </w:r>
          </w:p>
        </w:tc>
      </w:tr>
      <w:tr w:rsidR="004F65ED" w:rsidRPr="00F22945"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свыше 10 млрд.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1 600 000руб.</w:t>
            </w:r>
          </w:p>
        </w:tc>
      </w:tr>
      <w:tr w:rsidR="004F65ED" w:rsidRPr="00F22945"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свыше 1 млрд.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1 000 000руб.</w:t>
            </w:r>
          </w:p>
        </w:tc>
      </w:tr>
      <w:tr w:rsidR="004F65ED" w:rsidRPr="00F22945"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свыше 600 млн.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800 000руб.</w:t>
            </w:r>
          </w:p>
        </w:tc>
      </w:tr>
      <w:tr w:rsidR="004F65ED" w:rsidRPr="00F22945"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 w:rsidRPr="00C36BC2">
              <w:rPr>
                <w:sz w:val="26"/>
                <w:szCs w:val="26"/>
              </w:rPr>
              <w:t>менее 600 млн. руб.</w:t>
            </w:r>
          </w:p>
        </w:tc>
        <w:tc>
          <w:tcPr>
            <w:tcW w:w="4678" w:type="dxa"/>
          </w:tcPr>
          <w:p w:rsidR="004F65ED" w:rsidRPr="00C36BC2" w:rsidRDefault="00EA0E24">
            <w:pPr>
              <w:tabs>
                <w:tab w:val="left" w:pos="709"/>
              </w:tabs>
              <w:jc w:val="both"/>
              <w:rPr>
                <w:i/>
                <w:sz w:val="26"/>
                <w:szCs w:val="26"/>
                <w:u w:val="single"/>
              </w:rPr>
            </w:pPr>
            <w:r w:rsidRPr="00C36BC2">
              <w:rPr>
                <w:sz w:val="26"/>
                <w:szCs w:val="26"/>
              </w:rPr>
              <w:t>600 000руб.</w:t>
            </w:r>
          </w:p>
        </w:tc>
      </w:tr>
    </w:tbl>
    <w:p w:rsidR="004F65ED" w:rsidRPr="00C36BC2" w:rsidRDefault="004F65ED">
      <w:pPr>
        <w:tabs>
          <w:tab w:val="left" w:pos="360"/>
          <w:tab w:val="left" w:pos="993"/>
        </w:tabs>
        <w:spacing w:after="60"/>
        <w:jc w:val="both"/>
        <w:rPr>
          <w:sz w:val="26"/>
          <w:szCs w:val="26"/>
        </w:rPr>
      </w:pPr>
    </w:p>
    <w:p w:rsidR="004F65ED" w:rsidRPr="00C36BC2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Вознаграждение, указанное в пункте 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instrText xml:space="preserve"> REF _Ref6403669 \r \h </w:instrText>
      </w:r>
      <w:r w:rsidR="00F22945" w:rsidRPr="00C36BC2">
        <w:rPr>
          <w:rFonts w:ascii="Times New Roman" w:hAnsi="Times New Roman"/>
          <w:b w:val="0"/>
          <w:i w:val="0"/>
          <w:sz w:val="26"/>
          <w:szCs w:val="26"/>
        </w:rPr>
        <w:instrText xml:space="preserve"> \* MERGEFORMAT </w:instrText>
      </w:r>
      <w:r w:rsidRPr="00C36BC2">
        <w:rPr>
          <w:rFonts w:ascii="Times New Roman" w:hAnsi="Times New Roman"/>
          <w:b w:val="0"/>
          <w:i w:val="0"/>
          <w:sz w:val="26"/>
          <w:szCs w:val="26"/>
        </w:rPr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>5.3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выплачивается в течение 30 (Тридцати) календарных дней после окончания отчетного квартала.</w:t>
      </w:r>
    </w:p>
    <w:p w:rsidR="004F65ED" w:rsidRPr="00C36BC2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Дополнительно к вознаграждению, указанному в пункте 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instrText xml:space="preserve"> REF _Ref6403669 \r \h </w:instrText>
      </w:r>
      <w:r w:rsidR="00F22945" w:rsidRPr="00C36BC2">
        <w:rPr>
          <w:rFonts w:ascii="Times New Roman" w:hAnsi="Times New Roman"/>
          <w:b w:val="0"/>
          <w:i w:val="0"/>
          <w:sz w:val="26"/>
          <w:szCs w:val="26"/>
        </w:rPr>
        <w:instrText xml:space="preserve"> \* MERGEFORMAT </w:instrText>
      </w:r>
      <w:r w:rsidRPr="00C36BC2">
        <w:rPr>
          <w:rFonts w:ascii="Times New Roman" w:hAnsi="Times New Roman"/>
          <w:b w:val="0"/>
          <w:i w:val="0"/>
          <w:sz w:val="26"/>
          <w:szCs w:val="26"/>
        </w:rPr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>5.3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устанавливаются следующие надбавки:</w:t>
      </w:r>
    </w:p>
    <w:p w:rsidR="004F65ED" w:rsidRPr="00C36BC2" w:rsidRDefault="00EA0E24">
      <w:pPr>
        <w:tabs>
          <w:tab w:val="left" w:pos="993"/>
        </w:tabs>
        <w:spacing w:after="60"/>
        <w:ind w:firstLine="567"/>
        <w:jc w:val="both"/>
        <w:rPr>
          <w:sz w:val="26"/>
          <w:szCs w:val="26"/>
        </w:rPr>
      </w:pPr>
      <w:r w:rsidRPr="00C36BC2">
        <w:rPr>
          <w:sz w:val="26"/>
          <w:szCs w:val="26"/>
        </w:rPr>
        <w:t xml:space="preserve">30% от </w:t>
      </w:r>
      <w:proofErr w:type="gramStart"/>
      <w:r w:rsidRPr="00C36BC2">
        <w:rPr>
          <w:sz w:val="26"/>
          <w:szCs w:val="26"/>
        </w:rPr>
        <w:t>S(</w:t>
      </w:r>
      <w:proofErr w:type="gramEnd"/>
      <w:r w:rsidRPr="00C36BC2">
        <w:rPr>
          <w:sz w:val="26"/>
          <w:szCs w:val="26"/>
        </w:rPr>
        <w:t>1) - Председателю Совета директоров Общества;</w:t>
      </w:r>
    </w:p>
    <w:p w:rsidR="004F65ED" w:rsidRPr="00C36BC2" w:rsidRDefault="00EA0E24">
      <w:pPr>
        <w:tabs>
          <w:tab w:val="left" w:pos="993"/>
        </w:tabs>
        <w:spacing w:after="60"/>
        <w:ind w:firstLine="567"/>
        <w:jc w:val="both"/>
        <w:rPr>
          <w:sz w:val="26"/>
          <w:szCs w:val="26"/>
        </w:rPr>
      </w:pPr>
      <w:r w:rsidRPr="00C36BC2">
        <w:rPr>
          <w:sz w:val="26"/>
          <w:szCs w:val="26"/>
        </w:rPr>
        <w:t xml:space="preserve">20% от </w:t>
      </w:r>
      <w:proofErr w:type="gramStart"/>
      <w:r w:rsidRPr="00C36BC2">
        <w:rPr>
          <w:sz w:val="26"/>
          <w:szCs w:val="26"/>
        </w:rPr>
        <w:t>S(</w:t>
      </w:r>
      <w:proofErr w:type="gramEnd"/>
      <w:r w:rsidRPr="00C36BC2">
        <w:rPr>
          <w:sz w:val="26"/>
          <w:szCs w:val="26"/>
        </w:rPr>
        <w:t xml:space="preserve">1) - </w:t>
      </w:r>
      <w:r w:rsidR="00A50AFB" w:rsidRPr="00C36BC2">
        <w:rPr>
          <w:sz w:val="26"/>
          <w:szCs w:val="26"/>
        </w:rPr>
        <w:t xml:space="preserve">Председателям Комитетов Совета </w:t>
      </w:r>
      <w:r w:rsidRPr="00C36BC2">
        <w:rPr>
          <w:sz w:val="26"/>
          <w:szCs w:val="26"/>
        </w:rPr>
        <w:t>директоров Общества;</w:t>
      </w:r>
    </w:p>
    <w:p w:rsidR="004F65ED" w:rsidRPr="00C36BC2" w:rsidRDefault="00EA0E24">
      <w:pPr>
        <w:tabs>
          <w:tab w:val="left" w:pos="993"/>
        </w:tabs>
        <w:spacing w:after="60"/>
        <w:ind w:firstLine="567"/>
        <w:jc w:val="both"/>
        <w:rPr>
          <w:sz w:val="26"/>
          <w:szCs w:val="26"/>
        </w:rPr>
      </w:pPr>
      <w:r w:rsidRPr="00C36BC2">
        <w:rPr>
          <w:sz w:val="26"/>
          <w:szCs w:val="26"/>
        </w:rPr>
        <w:t xml:space="preserve">10% от </w:t>
      </w:r>
      <w:proofErr w:type="gramStart"/>
      <w:r w:rsidRPr="00C36BC2">
        <w:rPr>
          <w:sz w:val="26"/>
          <w:szCs w:val="26"/>
        </w:rPr>
        <w:t>S(</w:t>
      </w:r>
      <w:proofErr w:type="gramEnd"/>
      <w:r w:rsidRPr="00C36BC2">
        <w:rPr>
          <w:sz w:val="26"/>
          <w:szCs w:val="26"/>
        </w:rPr>
        <w:t xml:space="preserve">1) - </w:t>
      </w:r>
      <w:r w:rsidR="00A50AFB" w:rsidRPr="00C36BC2">
        <w:rPr>
          <w:sz w:val="26"/>
          <w:szCs w:val="26"/>
        </w:rPr>
        <w:t>членам</w:t>
      </w:r>
      <w:r w:rsidRPr="00C36BC2">
        <w:rPr>
          <w:sz w:val="26"/>
          <w:szCs w:val="26"/>
        </w:rPr>
        <w:t xml:space="preserve"> </w:t>
      </w:r>
      <w:r w:rsidR="00A50AFB" w:rsidRPr="00C36BC2">
        <w:rPr>
          <w:sz w:val="26"/>
          <w:szCs w:val="26"/>
        </w:rPr>
        <w:t xml:space="preserve">Комитетов Совета </w:t>
      </w:r>
      <w:r w:rsidRPr="00C36BC2">
        <w:rPr>
          <w:sz w:val="26"/>
          <w:szCs w:val="26"/>
        </w:rPr>
        <w:t>директоров Общества.</w:t>
      </w:r>
    </w:p>
    <w:p w:rsidR="004F65ED" w:rsidRPr="00C36BC2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Надбавки </w:t>
      </w:r>
      <w:r w:rsidR="00A50AFB" w:rsidRPr="00C36BC2">
        <w:rPr>
          <w:rFonts w:ascii="Times New Roman" w:hAnsi="Times New Roman"/>
          <w:b w:val="0"/>
          <w:i w:val="0"/>
          <w:sz w:val="26"/>
          <w:szCs w:val="26"/>
        </w:rPr>
        <w:t>П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>редседател</w:t>
      </w:r>
      <w:r w:rsidR="00A50AFB" w:rsidRPr="00C36BC2">
        <w:rPr>
          <w:rFonts w:ascii="Times New Roman" w:hAnsi="Times New Roman"/>
          <w:b w:val="0"/>
          <w:i w:val="0"/>
          <w:sz w:val="26"/>
          <w:szCs w:val="26"/>
        </w:rPr>
        <w:t>ю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 и/или </w:t>
      </w:r>
      <w:r w:rsidR="00A50AFB" w:rsidRPr="00C36BC2">
        <w:rPr>
          <w:rFonts w:ascii="Times New Roman" w:hAnsi="Times New Roman"/>
          <w:b w:val="0"/>
          <w:i w:val="0"/>
          <w:sz w:val="26"/>
          <w:szCs w:val="26"/>
        </w:rPr>
        <w:t xml:space="preserve">членам Комитета Совета 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директоров Общества не выплачиваются, если </w:t>
      </w:r>
      <w:r w:rsidR="001674E2" w:rsidRPr="00C36BC2">
        <w:rPr>
          <w:rFonts w:ascii="Times New Roman" w:hAnsi="Times New Roman"/>
          <w:b w:val="0"/>
          <w:i w:val="0"/>
          <w:sz w:val="26"/>
          <w:szCs w:val="26"/>
        </w:rPr>
        <w:t xml:space="preserve">в отчетном 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>квартал</w:t>
      </w:r>
      <w:r w:rsidR="001674E2" w:rsidRPr="00C36BC2">
        <w:rPr>
          <w:rFonts w:ascii="Times New Roman" w:hAnsi="Times New Roman"/>
          <w:b w:val="0"/>
          <w:i w:val="0"/>
          <w:sz w:val="26"/>
          <w:szCs w:val="26"/>
        </w:rPr>
        <w:t>е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 не было проведено ни одного заседания</w:t>
      </w:r>
      <w:r w:rsidR="001674E2" w:rsidRPr="00C36BC2">
        <w:rPr>
          <w:rFonts w:ascii="Times New Roman" w:hAnsi="Times New Roman"/>
          <w:b w:val="0"/>
          <w:i w:val="0"/>
          <w:sz w:val="26"/>
          <w:szCs w:val="26"/>
        </w:rPr>
        <w:t xml:space="preserve"> или заочного голосования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1674E2" w:rsidRPr="00C36BC2">
        <w:rPr>
          <w:rFonts w:ascii="Times New Roman" w:hAnsi="Times New Roman"/>
          <w:b w:val="0"/>
          <w:i w:val="0"/>
          <w:sz w:val="26"/>
          <w:szCs w:val="26"/>
        </w:rPr>
        <w:t>для принятия решений соответствующим Комитетом Совета директоров Общества</w:t>
      </w:r>
      <w:r w:rsidRPr="00C36BC2">
        <w:rPr>
          <w:rFonts w:ascii="Times New Roman" w:hAnsi="Times New Roman"/>
          <w:b w:val="0"/>
          <w:i w:val="0"/>
          <w:sz w:val="26"/>
          <w:szCs w:val="26"/>
        </w:rPr>
        <w:t xml:space="preserve">. </w:t>
      </w:r>
    </w:p>
    <w:p w:rsidR="004F65ED" w:rsidRPr="0093674C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93674C">
        <w:rPr>
          <w:rFonts w:ascii="Times New Roman" w:hAnsi="Times New Roman"/>
          <w:b w:val="0"/>
          <w:i w:val="0"/>
          <w:sz w:val="26"/>
          <w:szCs w:val="26"/>
        </w:rPr>
        <w:t>В целях настоящего Положения для определения размеров вознаграждения и компенсаций членам Совета директоров</w:t>
      </w:r>
      <w:r w:rsidR="001674E2" w:rsidRPr="0093674C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93674C">
        <w:rPr>
          <w:rFonts w:ascii="Times New Roman" w:hAnsi="Times New Roman"/>
          <w:b w:val="0"/>
          <w:i w:val="0"/>
          <w:sz w:val="26"/>
          <w:szCs w:val="26"/>
        </w:rPr>
        <w:t xml:space="preserve"> под отчетным кварталом понимается очередной календарный квартал (с момента избрания состава Совета директоров</w:t>
      </w:r>
      <w:r w:rsidR="001674E2" w:rsidRPr="0093674C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93674C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1674E2" w:rsidRPr="0093674C">
        <w:rPr>
          <w:rFonts w:ascii="Times New Roman" w:hAnsi="Times New Roman"/>
          <w:b w:val="0"/>
          <w:i w:val="0"/>
          <w:sz w:val="26"/>
          <w:szCs w:val="26"/>
        </w:rPr>
        <w:t xml:space="preserve">Общим собранием </w:t>
      </w:r>
      <w:r w:rsidRPr="0093674C">
        <w:rPr>
          <w:rFonts w:ascii="Times New Roman" w:hAnsi="Times New Roman"/>
          <w:b w:val="0"/>
          <w:i w:val="0"/>
          <w:sz w:val="26"/>
          <w:szCs w:val="26"/>
        </w:rPr>
        <w:t xml:space="preserve">акционеров Общества и до момента </w:t>
      </w:r>
      <w:r w:rsidR="001674E2" w:rsidRPr="0093674C">
        <w:rPr>
          <w:rFonts w:ascii="Times New Roman" w:hAnsi="Times New Roman"/>
          <w:b w:val="0"/>
          <w:i w:val="0"/>
          <w:sz w:val="26"/>
          <w:szCs w:val="26"/>
        </w:rPr>
        <w:t>прекращения полномочий данного состава Совета директоров</w:t>
      </w:r>
      <w:r w:rsidR="004F7C6A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93674C">
        <w:rPr>
          <w:rFonts w:ascii="Times New Roman" w:hAnsi="Times New Roman"/>
          <w:b w:val="0"/>
          <w:i w:val="0"/>
          <w:sz w:val="26"/>
          <w:szCs w:val="26"/>
        </w:rPr>
        <w:t>).</w:t>
      </w:r>
    </w:p>
    <w:p w:rsidR="004F65ED" w:rsidRPr="00D17E60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Общий размер ежеквартального вознаграждения каждого члена Совета директоров Общества, указанного в пункте 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instrText xml:space="preserve"> REF _Ref6403669 \r \h </w:instrText>
      </w:r>
      <w:r w:rsidR="00F22945" w:rsidRPr="00D17E60">
        <w:rPr>
          <w:rFonts w:ascii="Times New Roman" w:hAnsi="Times New Roman"/>
          <w:b w:val="0"/>
          <w:i w:val="0"/>
          <w:sz w:val="26"/>
          <w:szCs w:val="26"/>
        </w:rPr>
        <w:instrText xml:space="preserve"> \* MERGEFORMAT </w:instrText>
      </w:r>
      <w:r w:rsidRPr="00D17E60">
        <w:rPr>
          <w:rFonts w:ascii="Times New Roman" w:hAnsi="Times New Roman"/>
          <w:b w:val="0"/>
          <w:i w:val="0"/>
          <w:sz w:val="26"/>
          <w:szCs w:val="26"/>
        </w:rPr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>5.3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с учетом надбавок, указанных в пункте 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instrText xml:space="preserve"> REF _Ref6403936 \r \h </w:instrText>
      </w:r>
      <w:r w:rsidR="00F22945" w:rsidRPr="00D17E60">
        <w:rPr>
          <w:rFonts w:ascii="Times New Roman" w:hAnsi="Times New Roman"/>
          <w:b w:val="0"/>
          <w:i w:val="0"/>
          <w:sz w:val="26"/>
          <w:szCs w:val="26"/>
        </w:rPr>
        <w:instrText xml:space="preserve"> \* MERGEFORMAT </w:instrText>
      </w:r>
      <w:r w:rsidRPr="00D17E60">
        <w:rPr>
          <w:rFonts w:ascii="Times New Roman" w:hAnsi="Times New Roman"/>
          <w:b w:val="0"/>
          <w:i w:val="0"/>
          <w:sz w:val="26"/>
          <w:szCs w:val="26"/>
        </w:rPr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>5.6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не может превышать 1/4 от </w:t>
      </w:r>
      <w:proofErr w:type="spellStart"/>
      <w:r w:rsidRPr="00D17E60">
        <w:rPr>
          <w:rFonts w:ascii="Times New Roman" w:hAnsi="Times New Roman"/>
          <w:b w:val="0"/>
          <w:i w:val="0"/>
          <w:sz w:val="26"/>
          <w:szCs w:val="26"/>
        </w:rPr>
        <w:t>В</w:t>
      </w:r>
      <w:r w:rsidRPr="00D17E60">
        <w:rPr>
          <w:rFonts w:ascii="Times New Roman" w:hAnsi="Times New Roman"/>
          <w:b w:val="0"/>
          <w:i w:val="0"/>
          <w:sz w:val="26"/>
          <w:szCs w:val="26"/>
          <w:vertAlign w:val="subscript"/>
        </w:rPr>
        <w:t>база</w:t>
      </w:r>
      <w:proofErr w:type="spellEnd"/>
      <w:r w:rsidRPr="00D17E60">
        <w:rPr>
          <w:rFonts w:ascii="Times New Roman" w:hAnsi="Times New Roman"/>
          <w:b w:val="0"/>
          <w:i w:val="0"/>
          <w:sz w:val="26"/>
          <w:szCs w:val="26"/>
        </w:rPr>
        <w:t>.</w:t>
      </w:r>
    </w:p>
    <w:p w:rsidR="004F65ED" w:rsidRPr="0093674C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93674C">
        <w:rPr>
          <w:rFonts w:ascii="Times New Roman" w:hAnsi="Times New Roman"/>
          <w:b w:val="0"/>
          <w:i w:val="0"/>
          <w:sz w:val="26"/>
          <w:szCs w:val="26"/>
        </w:rPr>
        <w:t xml:space="preserve">Вознаграждение не выплачивается, если член Совета директоров Общества не </w:t>
      </w:r>
      <w:r w:rsidR="001674E2" w:rsidRPr="0093674C">
        <w:rPr>
          <w:rFonts w:ascii="Times New Roman" w:hAnsi="Times New Roman"/>
          <w:b w:val="0"/>
          <w:i w:val="0"/>
          <w:sz w:val="26"/>
          <w:szCs w:val="26"/>
        </w:rPr>
        <w:t xml:space="preserve">участвовал </w:t>
      </w:r>
      <w:r w:rsidRPr="0093674C">
        <w:rPr>
          <w:rFonts w:ascii="Times New Roman" w:hAnsi="Times New Roman"/>
          <w:b w:val="0"/>
          <w:i w:val="0"/>
          <w:sz w:val="26"/>
          <w:szCs w:val="26"/>
        </w:rPr>
        <w:t>более чем в 50% состоявшихся в отчетном квартале заседаний и заочных голосований.</w:t>
      </w:r>
    </w:p>
    <w:p w:rsidR="004F65ED" w:rsidRPr="0093674C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93674C">
        <w:rPr>
          <w:rFonts w:ascii="Times New Roman" w:hAnsi="Times New Roman"/>
          <w:b w:val="0"/>
          <w:i w:val="0"/>
          <w:sz w:val="26"/>
          <w:szCs w:val="26"/>
        </w:rPr>
        <w:t>Член Совета директоров Общества может отказаться от получения вознаграждения, предусмотренного настоящим Положением путем направления соответствующего заявления на имя Генерального директора Общества.</w:t>
      </w:r>
    </w:p>
    <w:p w:rsidR="004F65ED" w:rsidRPr="00D17E60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D17E60">
        <w:rPr>
          <w:rFonts w:ascii="Times New Roman" w:hAnsi="Times New Roman"/>
          <w:b w:val="0"/>
          <w:i w:val="0"/>
          <w:sz w:val="26"/>
          <w:szCs w:val="26"/>
        </w:rPr>
        <w:t>Выплата компенсаций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расходов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. </w:t>
      </w:r>
    </w:p>
    <w:p w:rsidR="004F65ED" w:rsidRPr="00D17E60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D17E60">
        <w:rPr>
          <w:rFonts w:ascii="Times New Roman" w:hAnsi="Times New Roman"/>
          <w:b w:val="0"/>
          <w:i w:val="0"/>
          <w:sz w:val="26"/>
          <w:szCs w:val="26"/>
        </w:rPr>
        <w:t>Члену Совета директоров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компенсируются расходы, связанные с 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его 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>участием в заседаниях Совета директоров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, Комитета 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Совета 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>директоров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, заседаниях 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Общего собрания 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>акционеров Общества, по действующим на момент проведения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соответствующего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заседания нормам возмещения командировочных расходов, установленным для высших менеджеров Общества. </w:t>
      </w:r>
    </w:p>
    <w:p w:rsidR="004F65ED" w:rsidRPr="00D17E60" w:rsidRDefault="00EA0E24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D17E60">
        <w:rPr>
          <w:rFonts w:ascii="Times New Roman" w:hAnsi="Times New Roman"/>
          <w:b w:val="0"/>
          <w:i w:val="0"/>
          <w:sz w:val="26"/>
          <w:szCs w:val="26"/>
        </w:rPr>
        <w:t>Выплата компенсаций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расходов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производится Обществом 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>члену Совета директоров Общества</w:t>
      </w:r>
      <w:r w:rsidR="001674E2" w:rsidRPr="00D17E60">
        <w:rPr>
          <w:rFonts w:ascii="Times New Roman" w:hAnsi="Times New Roman"/>
          <w:sz w:val="26"/>
          <w:szCs w:val="26"/>
        </w:rPr>
        <w:t xml:space="preserve"> 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в течение 3 (Трех) рабочих дней после 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>предоставления членом Совета директоров Общества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документов, подтверждающих произведенные расходы.</w:t>
      </w:r>
    </w:p>
    <w:p w:rsidR="004F65ED" w:rsidRPr="00D17E60" w:rsidRDefault="00EA0E24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D17E60">
        <w:rPr>
          <w:rFonts w:ascii="Times New Roman" w:hAnsi="Times New Roman"/>
          <w:b w:val="0"/>
          <w:i w:val="0"/>
          <w:sz w:val="26"/>
          <w:szCs w:val="26"/>
        </w:rPr>
        <w:t>Выплата вознаграждения производится за счет прибыли</w:t>
      </w:r>
      <w:r w:rsidR="001674E2"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Общества</w:t>
      </w:r>
      <w:r w:rsidRPr="00D17E60">
        <w:rPr>
          <w:rFonts w:ascii="Times New Roman" w:hAnsi="Times New Roman"/>
          <w:b w:val="0"/>
          <w:i w:val="0"/>
          <w:sz w:val="26"/>
          <w:szCs w:val="26"/>
        </w:rPr>
        <w:t xml:space="preserve"> от нерегулируемых видов деятельно</w:t>
      </w:r>
      <w:bookmarkStart w:id="2" w:name="_GoBack"/>
      <w:bookmarkEnd w:id="2"/>
      <w:r w:rsidRPr="00D17E60">
        <w:rPr>
          <w:rFonts w:ascii="Times New Roman" w:hAnsi="Times New Roman"/>
          <w:b w:val="0"/>
          <w:i w:val="0"/>
          <w:sz w:val="26"/>
          <w:szCs w:val="26"/>
        </w:rPr>
        <w:t>сти.</w:t>
      </w:r>
    </w:p>
    <w:p w:rsidR="004F65ED" w:rsidRPr="00D17E60" w:rsidRDefault="00EA0E24">
      <w:pPr>
        <w:ind w:firstLine="567"/>
        <w:jc w:val="both"/>
        <w:rPr>
          <w:b/>
          <w:bCs/>
          <w:spacing w:val="-2"/>
          <w:sz w:val="26"/>
          <w:szCs w:val="26"/>
          <w:highlight w:val="white"/>
        </w:rPr>
      </w:pPr>
      <w:r w:rsidRPr="00D17E60">
        <w:rPr>
          <w:rFonts w:eastAsia="Tahoma"/>
          <w:sz w:val="26"/>
          <w:szCs w:val="26"/>
          <w:highlight w:val="white"/>
        </w:rPr>
        <w:lastRenderedPageBreak/>
        <w:t>8</w:t>
      </w:r>
      <w:r w:rsidRPr="00D17E60">
        <w:rPr>
          <w:rFonts w:eastAsia="Tahoma"/>
          <w:sz w:val="26"/>
          <w:szCs w:val="26"/>
          <w:highlight w:val="white"/>
          <w:lang w:val="ru"/>
        </w:rPr>
        <w:t>. Если в результате изменения нормативных правовых актов Российской Федерации отдельные нормы настоящего Положения вступают с ними в противоречие,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Федерации.</w:t>
      </w:r>
    </w:p>
    <w:p w:rsidR="004F65ED" w:rsidRDefault="004F65ED"/>
    <w:sectPr w:rsidR="004F65ED">
      <w:footerReference w:type="even" r:id="rId7"/>
      <w:footerReference w:type="default" r:id="rId8"/>
      <w:pgSz w:w="11906" w:h="16838"/>
      <w:pgMar w:top="1134" w:right="851" w:bottom="1021" w:left="1701" w:header="11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4A" w:rsidRDefault="00BA0B4A">
      <w:r>
        <w:separator/>
      </w:r>
    </w:p>
  </w:endnote>
  <w:endnote w:type="continuationSeparator" w:id="0">
    <w:p w:rsidR="00BA0B4A" w:rsidRDefault="00BA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5ED" w:rsidRDefault="00EA0E24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4F65ED" w:rsidRDefault="004F65E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5ED" w:rsidRDefault="004F65ED">
    <w:pPr>
      <w:pStyle w:val="ad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4A" w:rsidRDefault="00BA0B4A">
      <w:r>
        <w:separator/>
      </w:r>
    </w:p>
  </w:footnote>
  <w:footnote w:type="continuationSeparator" w:id="0">
    <w:p w:rsidR="00BA0B4A" w:rsidRDefault="00BA0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15DC"/>
    <w:multiLevelType w:val="multilevel"/>
    <w:tmpl w:val="C574A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EC17FF0"/>
    <w:multiLevelType w:val="multilevel"/>
    <w:tmpl w:val="01906FA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1.%2."/>
      <w:lvlJc w:val="left"/>
      <w:pPr>
        <w:tabs>
          <w:tab w:val="num" w:pos="1777"/>
        </w:tabs>
        <w:ind w:left="1777" w:hanging="357"/>
      </w:p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1067" w:hanging="357"/>
      </w:p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438" w:hanging="648"/>
      </w:p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4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0"/>
        </w:tabs>
        <w:ind w:left="44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0"/>
        </w:tabs>
        <w:ind w:left="5030" w:hanging="1440"/>
      </w:pPr>
    </w:lvl>
  </w:abstractNum>
  <w:abstractNum w:abstractNumId="2" w15:restartNumberingAfterBreak="0">
    <w:nsid w:val="37667CC6"/>
    <w:multiLevelType w:val="hybridMultilevel"/>
    <w:tmpl w:val="2A8A7864"/>
    <w:lvl w:ilvl="0" w:tplc="20B08A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F3CB0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0A58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B44AE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0856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8F7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70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6C74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4A406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46434775"/>
    <w:multiLevelType w:val="multilevel"/>
    <w:tmpl w:val="A1ACC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581B5C5A"/>
    <w:multiLevelType w:val="multilevel"/>
    <w:tmpl w:val="89CCFF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60A276EE"/>
    <w:multiLevelType w:val="multilevel"/>
    <w:tmpl w:val="9BE2B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6AC7122A"/>
    <w:multiLevelType w:val="multilevel"/>
    <w:tmpl w:val="2856B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5ED"/>
    <w:rsid w:val="00071A23"/>
    <w:rsid w:val="000F09F5"/>
    <w:rsid w:val="001674E2"/>
    <w:rsid w:val="00174118"/>
    <w:rsid w:val="00194093"/>
    <w:rsid w:val="004F65ED"/>
    <w:rsid w:val="004F7C6A"/>
    <w:rsid w:val="006C2CAA"/>
    <w:rsid w:val="00786BF3"/>
    <w:rsid w:val="008309F8"/>
    <w:rsid w:val="0093674C"/>
    <w:rsid w:val="009F238D"/>
    <w:rsid w:val="00A50AFB"/>
    <w:rsid w:val="00B95A1F"/>
    <w:rsid w:val="00BA0B4A"/>
    <w:rsid w:val="00C36BC2"/>
    <w:rsid w:val="00D17E60"/>
    <w:rsid w:val="00EA0E24"/>
    <w:rsid w:val="00EE519C"/>
    <w:rsid w:val="00EE5D02"/>
    <w:rsid w:val="00F000AC"/>
    <w:rsid w:val="00F22945"/>
    <w:rsid w:val="00F7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82F9C-6672-4D8D-A922-6F1996A2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customStyle="1" w:styleId="afb">
    <w:name w:val="Îáû÷íûé"/>
    <w:pPr>
      <w:widowControl w:val="0"/>
    </w:pPr>
  </w:style>
  <w:style w:type="paragraph" w:styleId="25">
    <w:name w:val="Body Text 2"/>
    <w:basedOn w:val="a"/>
    <w:pPr>
      <w:tabs>
        <w:tab w:val="left" w:pos="709"/>
        <w:tab w:val="left" w:pos="1276"/>
      </w:tabs>
      <w:jc w:val="both"/>
    </w:pPr>
    <w:rPr>
      <w:rFonts w:ascii="Tahoma" w:hAnsi="Tahoma" w:cs="Tahoma"/>
      <w:sz w:val="22"/>
    </w:rPr>
  </w:style>
  <w:style w:type="paragraph" w:styleId="33">
    <w:name w:val="Body Text Indent 3"/>
    <w:basedOn w:val="a"/>
    <w:pPr>
      <w:tabs>
        <w:tab w:val="left" w:pos="709"/>
        <w:tab w:val="left" w:pos="851"/>
      </w:tabs>
      <w:ind w:firstLine="709"/>
      <w:jc w:val="both"/>
    </w:pPr>
    <w:rPr>
      <w:rFonts w:ascii="Tahoma" w:hAnsi="Tahoma" w:cs="Tahoma"/>
      <w:sz w:val="22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d">
    <w:name w:val="annotation reference"/>
    <w:semiHidden/>
    <w:rPr>
      <w:sz w:val="16"/>
      <w:szCs w:val="16"/>
    </w:rPr>
  </w:style>
  <w:style w:type="paragraph" w:styleId="afe">
    <w:name w:val="annotation text"/>
    <w:basedOn w:val="a"/>
    <w:semiHidden/>
  </w:style>
  <w:style w:type="paragraph" w:styleId="aff">
    <w:name w:val="annotation subject"/>
    <w:basedOn w:val="afe"/>
    <w:next w:val="afe"/>
    <w:semiHidden/>
    <w:rPr>
      <w:b/>
      <w:bCs/>
    </w:rPr>
  </w:style>
  <w:style w:type="character" w:customStyle="1" w:styleId="FontStyle18">
    <w:name w:val="Font Style1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pPr>
      <w:widowControl w:val="0"/>
      <w:spacing w:line="317" w:lineRule="exact"/>
      <w:ind w:firstLine="698"/>
      <w:jc w:val="both"/>
    </w:pPr>
    <w:rPr>
      <w:sz w:val="24"/>
      <w:szCs w:val="24"/>
    </w:rPr>
  </w:style>
  <w:style w:type="paragraph" w:customStyle="1" w:styleId="Style9">
    <w:name w:val="Style9"/>
    <w:basedOn w:val="a"/>
    <w:pPr>
      <w:widowControl w:val="0"/>
      <w:spacing w:line="317" w:lineRule="exact"/>
      <w:ind w:firstLine="720"/>
      <w:jc w:val="both"/>
    </w:pPr>
    <w:rPr>
      <w:sz w:val="24"/>
      <w:szCs w:val="24"/>
    </w:rPr>
  </w:style>
  <w:style w:type="paragraph" w:customStyle="1" w:styleId="Style1">
    <w:name w:val="Style1"/>
    <w:basedOn w:val="a"/>
    <w:pPr>
      <w:widowControl w:val="0"/>
      <w:spacing w:line="317" w:lineRule="exact"/>
      <w:ind w:hanging="360"/>
    </w:pPr>
    <w:rPr>
      <w:sz w:val="24"/>
      <w:szCs w:val="24"/>
    </w:rPr>
  </w:style>
  <w:style w:type="paragraph" w:customStyle="1" w:styleId="Style11">
    <w:name w:val="Style11"/>
    <w:basedOn w:val="a"/>
    <w:pPr>
      <w:widowControl w:val="0"/>
      <w:spacing w:line="331" w:lineRule="exact"/>
      <w:ind w:hanging="360"/>
    </w:pPr>
    <w:rPr>
      <w:sz w:val="24"/>
      <w:szCs w:val="24"/>
    </w:rPr>
  </w:style>
  <w:style w:type="paragraph" w:customStyle="1" w:styleId="aff0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</w:style>
  <w:style w:type="character" w:customStyle="1" w:styleId="af3">
    <w:name w:val="Текст сноски Знак"/>
    <w:link w:val="af2"/>
    <w:uiPriority w:val="99"/>
    <w:semiHidden/>
  </w:style>
  <w:style w:type="character" w:customStyle="1" w:styleId="20">
    <w:name w:val="Заголовок 2 Знак"/>
    <w:link w:val="2"/>
    <w:uiPriority w:val="9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*</Company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creator>Storchay_MA</dc:creator>
  <cp:lastModifiedBy>Логунова Ольга Александровна</cp:lastModifiedBy>
  <cp:revision>23</cp:revision>
  <dcterms:created xsi:type="dcterms:W3CDTF">2019-04-26T12:29:00Z</dcterms:created>
  <dcterms:modified xsi:type="dcterms:W3CDTF">2025-05-31T12:29:00Z</dcterms:modified>
  <cp:version>983040</cp:version>
</cp:coreProperties>
</file>